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3C" w:rsidRDefault="0092373C" w:rsidP="0092373C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4 K</w:t>
      </w:r>
    </w:p>
    <w:p w:rsidR="0092373C" w:rsidRDefault="0092373C" w:rsidP="009237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materac przeciwodleżynowy</w:t>
      </w:r>
    </w:p>
    <w:p w:rsidR="0092373C" w:rsidRDefault="0092373C" w:rsidP="0092373C">
      <w:pPr>
        <w:pStyle w:val="Nagwek2"/>
        <w:rPr>
          <w:rFonts w:ascii="Book Antiqua" w:hAnsi="Book Antiqua"/>
          <w:sz w:val="20"/>
        </w:rPr>
      </w:pPr>
    </w:p>
    <w:p w:rsidR="0092373C" w:rsidRDefault="0092373C" w:rsidP="0092373C">
      <w:pPr>
        <w:pStyle w:val="Nagwek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Parametry techniczne</w:t>
      </w:r>
    </w:p>
    <w:p w:rsidR="0092373C" w:rsidRDefault="0092373C" w:rsidP="0092373C">
      <w:pPr>
        <w:rPr>
          <w:rFonts w:ascii="Book Antiqua" w:hAnsi="Book Antiqua"/>
          <w:sz w:val="24"/>
        </w:rPr>
      </w:pPr>
      <w:r>
        <w:rPr>
          <w:rFonts w:ascii="Book Antiqua" w:hAnsi="Book Antiqua"/>
        </w:rPr>
        <w:t>Nazwa urządzenia / wersja: ...................................................................................</w:t>
      </w:r>
    </w:p>
    <w:p w:rsidR="0092373C" w:rsidRDefault="0092373C" w:rsidP="0092373C">
      <w:pPr>
        <w:rPr>
          <w:rFonts w:ascii="Book Antiqua" w:hAnsi="Book Antiqua"/>
        </w:rPr>
      </w:pPr>
      <w:r>
        <w:rPr>
          <w:rFonts w:ascii="Book Antiqua" w:hAnsi="Book Antiqua"/>
        </w:rPr>
        <w:t>Producent i kraj pochodzenia: ................................................................................</w:t>
      </w:r>
    </w:p>
    <w:p w:rsidR="0092373C" w:rsidRDefault="0092373C" w:rsidP="0092373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Rok produkcji ( </w:t>
      </w:r>
      <w:r>
        <w:rPr>
          <w:rFonts w:ascii="Book Antiqua" w:hAnsi="Book Antiqua"/>
          <w:i/>
        </w:rPr>
        <w:t>wymagane urządzenie fabrycznie nowe</w:t>
      </w:r>
      <w:r>
        <w:rPr>
          <w:rFonts w:ascii="Book Antiqua" w:hAnsi="Book Antiqua"/>
        </w:rPr>
        <w:t xml:space="preserve"> ): .......................................</w:t>
      </w:r>
    </w:p>
    <w:p w:rsidR="0092373C" w:rsidRDefault="0092373C" w:rsidP="0092373C">
      <w:pPr>
        <w:rPr>
          <w:rFonts w:ascii="Book Antiqua" w:hAnsi="Book Antiqua"/>
        </w:rPr>
      </w:pPr>
      <w:r>
        <w:rPr>
          <w:rFonts w:ascii="Book Antiqua" w:hAnsi="Book Antiqua"/>
        </w:rPr>
        <w:t>Rok wprowadzenia do produkcji: ...........................................................................</w:t>
      </w:r>
    </w:p>
    <w:p w:rsidR="0092373C" w:rsidRDefault="0092373C" w:rsidP="0092373C">
      <w:pPr>
        <w:rPr>
          <w:rFonts w:ascii="Book Antiqua" w:hAnsi="Book Antiqua"/>
          <w:b/>
          <w:caps/>
        </w:rPr>
      </w:pPr>
      <w:r>
        <w:rPr>
          <w:rFonts w:ascii="Book Antiqua" w:hAnsi="Book Antiqua"/>
        </w:rPr>
        <w:t>Ilość materacy przeciwodleżynowych: 4 szt.</w:t>
      </w:r>
    </w:p>
    <w:p w:rsidR="0092373C" w:rsidRDefault="0092373C" w:rsidP="0092373C">
      <w:pPr>
        <w:rPr>
          <w:rFonts w:ascii="Book Antiqua" w:hAnsi="Book Antiqua"/>
          <w:b/>
          <w:caps/>
        </w:rPr>
      </w:pPr>
    </w:p>
    <w:p w:rsidR="0092373C" w:rsidRDefault="0092373C" w:rsidP="0092373C">
      <w:pPr>
        <w:rPr>
          <w:rFonts w:ascii="Book Antiqua" w:hAnsi="Book Antiqua"/>
          <w:b/>
          <w:caps/>
        </w:rPr>
      </w:pPr>
    </w:p>
    <w:tbl>
      <w:tblPr>
        <w:tblW w:w="104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818"/>
        <w:gridCol w:w="1700"/>
        <w:gridCol w:w="3400"/>
      </w:tblGrid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92373C" w:rsidRDefault="0092373C">
            <w:pPr>
              <w:jc w:val="center"/>
              <w:rPr>
                <w:b/>
                <w:szCs w:val="24"/>
              </w:rPr>
            </w:pPr>
          </w:p>
          <w:p w:rsidR="0092373C" w:rsidRDefault="0092373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92373C" w:rsidRDefault="0092373C">
            <w:pPr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2373C" w:rsidRDefault="0092373C">
            <w:pPr>
              <w:pStyle w:val="Nagwek1"/>
              <w:rPr>
                <w:caps/>
              </w:rPr>
            </w:pPr>
            <w:r>
              <w:rPr>
                <w:caps/>
              </w:rPr>
              <w:t>P</w:t>
            </w:r>
            <w:r>
              <w:t>arametry wymagane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2373C" w:rsidRDefault="0092373C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Wymogi graniczne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2373C" w:rsidRDefault="0092373C">
            <w:pPr>
              <w:pStyle w:val="Nagwek1"/>
            </w:pPr>
            <w:r>
              <w:t>Opis parametru</w:t>
            </w:r>
          </w:p>
        </w:tc>
      </w:tr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C" w:rsidRDefault="0092373C">
            <w:pPr>
              <w:ind w:left="-70" w:right="-71"/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4</w:t>
            </w:r>
          </w:p>
        </w:tc>
      </w:tr>
      <w:tr w:rsidR="0092373C" w:rsidTr="0092373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3C" w:rsidRDefault="0092373C">
            <w:pPr>
              <w:pStyle w:val="Nagwek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Parametry ogólne</w:t>
            </w:r>
          </w:p>
        </w:tc>
      </w:tr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Rok produkcji: 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</w:p>
        </w:tc>
      </w:tr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Materac przeciwodleżynowy gofrowany                  ( składający się z zestawu „kostek” ) wykonany         z pianki poliuretanowej spienianej bez substancji zubożających warstwę ozonową               ( freonów oraz </w:t>
            </w:r>
            <w:proofErr w:type="spellStart"/>
            <w:r>
              <w:t>halotanów</w:t>
            </w:r>
            <w:proofErr w:type="spellEnd"/>
            <w:r>
              <w:t xml:space="preserve"> 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</w:p>
        </w:tc>
      </w:tr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spacing w:line="100" w:lineRule="atLeast"/>
              <w:rPr>
                <w:sz w:val="24"/>
                <w:szCs w:val="24"/>
              </w:rPr>
            </w:pPr>
            <w:r>
              <w:t>Materac przeznaczony do stosowania                w profilaktyce leczenia odleżyn</w:t>
            </w:r>
            <w:bookmarkStart w:id="0" w:name="_GoBack"/>
            <w:bookmarkEnd w:id="0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</w:p>
        </w:tc>
      </w:tr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spacing w:line="100" w:lineRule="atLeast"/>
              <w:rPr>
                <w:sz w:val="24"/>
                <w:szCs w:val="24"/>
              </w:rPr>
            </w:pPr>
            <w:r>
              <w:t>Układ „kostek” umożliwia swobodny przepływ powietrza między nimi, pozwalający na stały dostęp powietrza wymaganej przy właściwej pielęgnacji.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</w:p>
        </w:tc>
      </w:tr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spacing w:line="100" w:lineRule="atLeast"/>
              <w:rPr>
                <w:sz w:val="24"/>
                <w:szCs w:val="24"/>
              </w:rPr>
            </w:pPr>
            <w:r>
              <w:t>„Kostki” materaca z których składa się materac mogą zmieniać swoje położenie przy każdorazowym ruchu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</w:p>
        </w:tc>
      </w:tr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spacing w:line="100" w:lineRule="atLeast"/>
              <w:rPr>
                <w:sz w:val="24"/>
                <w:szCs w:val="24"/>
              </w:rPr>
            </w:pPr>
            <w:r>
              <w:t>Materac układany bezpośrednio na ramię łóżka w nieprzemakalnym pokrowcu.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</w:p>
        </w:tc>
      </w:tr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spacing w:line="100" w:lineRule="atLeast"/>
              <w:rPr>
                <w:sz w:val="24"/>
                <w:szCs w:val="24"/>
              </w:rPr>
            </w:pPr>
            <w:r>
              <w:t>System kanałów pomiędzy poszczególnymi „kostkami” umożliwia swobodną cyrkulację powietrza komór wewnętrznych eliminujących możliwość zetknięcia się pacjenta z podłożem.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</w:p>
        </w:tc>
      </w:tr>
      <w:tr w:rsidR="0092373C" w:rsidTr="00923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Rozmiar materaca ( szer. x dł. ): 90 x 198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</w:p>
        </w:tc>
      </w:tr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spacing w:line="100" w:lineRule="atLeast"/>
              <w:rPr>
                <w:sz w:val="24"/>
                <w:szCs w:val="24"/>
              </w:rPr>
            </w:pPr>
            <w:r>
              <w:t>Wysokość ( grubość ) materaca: min 12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</w:p>
        </w:tc>
      </w:tr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Maksymalna waga materaca 12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</w:p>
        </w:tc>
      </w:tr>
      <w:tr w:rsidR="0092373C" w:rsidTr="00923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spacing w:line="100" w:lineRule="atLeast"/>
              <w:rPr>
                <w:sz w:val="24"/>
                <w:szCs w:val="24"/>
              </w:rPr>
            </w:pPr>
            <w:r>
              <w:t>Dezynfekcja materaca przy pomocy suchej pary w temperaturze do 45°C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3C" w:rsidRDefault="0092373C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3C" w:rsidRDefault="0092373C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92373C" w:rsidRDefault="0092373C" w:rsidP="0092373C">
      <w:pPr>
        <w:rPr>
          <w:rFonts w:ascii="Book Antiqua" w:hAnsi="Book Antiqua"/>
        </w:rPr>
      </w:pPr>
    </w:p>
    <w:p w:rsidR="0092373C" w:rsidRDefault="0092373C" w:rsidP="0092373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Powyższe warunki graniczne stanowią wymagania odcinające. Nie spełnienie nawet jednego z w/w wymagań </w:t>
      </w:r>
      <w:r>
        <w:rPr>
          <w:rFonts w:ascii="Book Antiqua" w:hAnsi="Book Antiqua"/>
          <w:b/>
        </w:rPr>
        <w:t>lub niewypełnienie pola odpowiedzi spowoduje odrzucenie oferty</w:t>
      </w:r>
      <w:r>
        <w:rPr>
          <w:rFonts w:ascii="Book Antiqua" w:hAnsi="Book Antiqua"/>
        </w:rPr>
        <w:t xml:space="preserve"> </w:t>
      </w:r>
    </w:p>
    <w:p w:rsidR="0092373C" w:rsidRDefault="0092373C" w:rsidP="0092373C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Oświadczamy, że oferowane  powyżej wyspecyfikowane urządzenia są fabrycznie nowe,</w:t>
      </w:r>
      <w:r>
        <w:rPr>
          <w:rFonts w:ascii="Book Antiqua" w:hAnsi="Book Antiqua"/>
        </w:rPr>
        <w:br/>
        <w:t>kompletne i będą gotowe do użytkowania bez żadnych dodatkowych zakupów.</w:t>
      </w:r>
    </w:p>
    <w:p w:rsidR="0092373C" w:rsidRDefault="0092373C" w:rsidP="0092373C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Dla potwierdzenia parametrów załączamy strony z oryginalnych katalogów producenta oraz instrukcję w języku polskim.</w:t>
      </w:r>
    </w:p>
    <w:p w:rsidR="0092373C" w:rsidRDefault="0092373C" w:rsidP="0092373C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 przypadku wątpliwości zobowiązujemy się w wyznaczonym terminie przez Zamawiającego dostarczyć sprzęt do/celem potwierdzenia oferowanego parametru, brak dostarczenia </w:t>
      </w:r>
      <w:r>
        <w:rPr>
          <w:rFonts w:ascii="Book Antiqua" w:hAnsi="Book Antiqua"/>
        </w:rPr>
        <w:t xml:space="preserve"> spowoduje odrzucenie oferty.</w:t>
      </w:r>
      <w:r>
        <w:rPr>
          <w:rFonts w:ascii="Book Antiqua" w:hAnsi="Book Antiqua"/>
          <w:b/>
        </w:rPr>
        <w:t xml:space="preserve"> </w:t>
      </w:r>
    </w:p>
    <w:p w:rsidR="0092373C" w:rsidRDefault="0092373C" w:rsidP="0092373C">
      <w:pPr>
        <w:rPr>
          <w:rFonts w:ascii="Book Antiqua" w:hAnsi="Book Antiqua"/>
          <w:b/>
          <w:sz w:val="20"/>
        </w:rPr>
      </w:pPr>
    </w:p>
    <w:p w:rsidR="0092373C" w:rsidRDefault="0092373C" w:rsidP="0092373C">
      <w:pPr>
        <w:rPr>
          <w:rFonts w:ascii="Book Antiqua" w:hAnsi="Book Antiqua"/>
          <w:b/>
          <w:sz w:val="20"/>
        </w:rPr>
      </w:pPr>
    </w:p>
    <w:p w:rsidR="0092373C" w:rsidRDefault="0092373C" w:rsidP="0092373C">
      <w:pPr>
        <w:rPr>
          <w:rFonts w:ascii="Book Antiqua" w:hAnsi="Book Antiqua"/>
          <w:b/>
          <w:sz w:val="20"/>
        </w:rPr>
      </w:pPr>
    </w:p>
    <w:p w:rsidR="0092373C" w:rsidRDefault="0092373C" w:rsidP="0092373C">
      <w:pPr>
        <w:rPr>
          <w:rFonts w:ascii="Book Antiqua" w:hAnsi="Book Antiqua"/>
          <w:b/>
          <w:sz w:val="20"/>
        </w:rPr>
      </w:pPr>
    </w:p>
    <w:p w:rsidR="0092373C" w:rsidRDefault="0092373C" w:rsidP="0092373C">
      <w:pPr>
        <w:ind w:left="637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.................................................</w:t>
      </w:r>
    </w:p>
    <w:p w:rsidR="0092373C" w:rsidRDefault="0092373C" w:rsidP="0092373C">
      <w:pPr>
        <w:ind w:left="6372"/>
        <w:rPr>
          <w:rFonts w:ascii="Book Antiqua" w:hAnsi="Book Antiqua"/>
          <w:sz w:val="20"/>
        </w:rPr>
      </w:pPr>
      <w:r>
        <w:rPr>
          <w:rFonts w:ascii="Book Antiqua" w:hAnsi="Book Antiqua"/>
        </w:rPr>
        <w:t xml:space="preserve">                  </w:t>
      </w:r>
      <w:r>
        <w:rPr>
          <w:rFonts w:ascii="Book Antiqua" w:hAnsi="Book Antiqua"/>
          <w:sz w:val="20"/>
        </w:rPr>
        <w:t>Podpis</w:t>
      </w:r>
    </w:p>
    <w:p w:rsidR="0092373C" w:rsidRDefault="0092373C" w:rsidP="0092373C">
      <w:pPr>
        <w:rPr>
          <w:rFonts w:ascii="Book Antiqua" w:hAnsi="Book Antiqua"/>
          <w:sz w:val="24"/>
        </w:rPr>
      </w:pPr>
    </w:p>
    <w:p w:rsidR="0092373C" w:rsidRDefault="0092373C" w:rsidP="0092373C">
      <w:pPr>
        <w:rPr>
          <w:rFonts w:ascii="Times New Roman" w:hAnsi="Times New Roman"/>
        </w:rPr>
      </w:pPr>
    </w:p>
    <w:p w:rsidR="00C87A81" w:rsidRDefault="00C87A81" w:rsidP="00C87A81">
      <w:pPr>
        <w:spacing w:line="360" w:lineRule="auto"/>
        <w:ind w:left="708"/>
        <w:jc w:val="both"/>
        <w:rPr>
          <w:i/>
          <w:sz w:val="20"/>
        </w:rPr>
      </w:pPr>
    </w:p>
    <w:p w:rsidR="00123D86" w:rsidRPr="00123D86" w:rsidRDefault="00123D86" w:rsidP="00123D86">
      <w:pPr>
        <w:spacing w:line="360" w:lineRule="auto"/>
        <w:ind w:left="708"/>
        <w:jc w:val="both"/>
        <w:rPr>
          <w:b/>
          <w:sz w:val="24"/>
          <w:szCs w:val="24"/>
        </w:rPr>
      </w:pPr>
    </w:p>
    <w:sectPr w:rsidR="00123D86" w:rsidRPr="00123D86" w:rsidSect="00B4194C">
      <w:headerReference w:type="default" r:id="rId7"/>
      <w:footerReference w:type="default" r:id="rId8"/>
      <w:pgSz w:w="11906" w:h="16838"/>
      <w:pgMar w:top="1417" w:right="1274" w:bottom="184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3F" w:rsidRDefault="00E7223F" w:rsidP="00155C22">
      <w:pPr>
        <w:spacing w:after="0" w:line="240" w:lineRule="auto"/>
      </w:pPr>
      <w:r>
        <w:separator/>
      </w:r>
    </w:p>
  </w:endnote>
  <w:endnote w:type="continuationSeparator" w:id="0">
    <w:p w:rsidR="00E7223F" w:rsidRDefault="00E7223F" w:rsidP="0015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>
    <w:pPr>
      <w:pStyle w:val="Stopka"/>
    </w:pPr>
    <w:r>
      <w:rPr>
        <w:noProof/>
        <w:lang w:eastAsia="pl-PL"/>
      </w:rPr>
      <w:drawing>
        <wp:inline distT="0" distB="0" distL="0" distR="0">
          <wp:extent cx="5760720" cy="515141"/>
          <wp:effectExtent l="19050" t="0" r="0" b="0"/>
          <wp:docPr id="1" name="Obraz 1" descr="M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3F" w:rsidRDefault="00E7223F" w:rsidP="00155C22">
      <w:pPr>
        <w:spacing w:after="0" w:line="240" w:lineRule="auto"/>
      </w:pPr>
      <w:r>
        <w:separator/>
      </w:r>
    </w:p>
  </w:footnote>
  <w:footnote w:type="continuationSeparator" w:id="0">
    <w:p w:rsidR="00E7223F" w:rsidRDefault="00E7223F" w:rsidP="0015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 w:rsidP="00155C22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285518" cy="801372"/>
          <wp:effectExtent l="19050" t="0" r="0" b="0"/>
          <wp:docPr id="4" name="Obraz 4" descr="C:\Users\Doktor\Desktop\DOKUMENTY PROJEKT MCP 2018_20\pasek MHD M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ktor\Desktop\DOKUMENTY PROJEKT MCP 2018_20\pasek MHD M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051" cy="801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564"/>
    <w:multiLevelType w:val="hybridMultilevel"/>
    <w:tmpl w:val="42D8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55C22"/>
    <w:rsid w:val="00123D86"/>
    <w:rsid w:val="001241C3"/>
    <w:rsid w:val="00155C22"/>
    <w:rsid w:val="001611BF"/>
    <w:rsid w:val="001B6208"/>
    <w:rsid w:val="001D3A99"/>
    <w:rsid w:val="0020333D"/>
    <w:rsid w:val="002F19FE"/>
    <w:rsid w:val="002F69CB"/>
    <w:rsid w:val="004105B4"/>
    <w:rsid w:val="004B7182"/>
    <w:rsid w:val="005A1EFD"/>
    <w:rsid w:val="005E43C1"/>
    <w:rsid w:val="006247BC"/>
    <w:rsid w:val="007C12FA"/>
    <w:rsid w:val="008C0639"/>
    <w:rsid w:val="00922D95"/>
    <w:rsid w:val="0092373C"/>
    <w:rsid w:val="00973632"/>
    <w:rsid w:val="00A00079"/>
    <w:rsid w:val="00A41A87"/>
    <w:rsid w:val="00B4105D"/>
    <w:rsid w:val="00B4194C"/>
    <w:rsid w:val="00C87A81"/>
    <w:rsid w:val="00CD64AC"/>
    <w:rsid w:val="00D17D5C"/>
    <w:rsid w:val="00D32858"/>
    <w:rsid w:val="00E239A6"/>
    <w:rsid w:val="00E7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C3"/>
  </w:style>
  <w:style w:type="paragraph" w:styleId="Nagwek1">
    <w:name w:val="heading 1"/>
    <w:basedOn w:val="Normalny"/>
    <w:next w:val="Normalny"/>
    <w:link w:val="Nagwek1Znak"/>
    <w:qFormat/>
    <w:rsid w:val="009237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37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237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C22"/>
  </w:style>
  <w:style w:type="paragraph" w:styleId="Stopka">
    <w:name w:val="footer"/>
    <w:basedOn w:val="Normalny"/>
    <w:link w:val="Stopka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C22"/>
  </w:style>
  <w:style w:type="paragraph" w:styleId="Tekstdymka">
    <w:name w:val="Balloon Text"/>
    <w:basedOn w:val="Normalny"/>
    <w:link w:val="TekstdymkaZnak"/>
    <w:uiPriority w:val="99"/>
    <w:semiHidden/>
    <w:unhideWhenUsed/>
    <w:rsid w:val="001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A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43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2373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2373C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2373C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Wojtowicz</cp:lastModifiedBy>
  <cp:revision>2</cp:revision>
  <cp:lastPrinted>2018-05-07T09:15:00Z</cp:lastPrinted>
  <dcterms:created xsi:type="dcterms:W3CDTF">2018-08-29T12:37:00Z</dcterms:created>
  <dcterms:modified xsi:type="dcterms:W3CDTF">2018-08-29T12:37:00Z</dcterms:modified>
</cp:coreProperties>
</file>